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1C" w:rsidRPr="00023B06" w:rsidRDefault="004E6F1C" w:rsidP="004E6F1C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b/>
          <w:color w:val="231F20"/>
          <w:w w:val="115"/>
          <w:sz w:val="24"/>
          <w:szCs w:val="24"/>
        </w:rPr>
      </w:pPr>
      <w:r w:rsidRPr="00023B06">
        <w:rPr>
          <w:b/>
          <w:color w:val="231F20"/>
          <w:w w:val="115"/>
          <w:sz w:val="24"/>
          <w:szCs w:val="24"/>
        </w:rPr>
        <w:t xml:space="preserve">                                                                       </w:t>
      </w:r>
    </w:p>
    <w:p w:rsidR="004E6F1C" w:rsidRDefault="00B57F11" w:rsidP="004E6F1C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color w:val="231F20"/>
          <w:w w:val="115"/>
          <w:sz w:val="24"/>
          <w:szCs w:val="24"/>
        </w:rPr>
      </w:pPr>
      <w:r w:rsidRPr="00B57F11">
        <w:rPr>
          <w:noProof/>
          <w:color w:val="231F20"/>
          <w:w w:val="115"/>
          <w:sz w:val="24"/>
          <w:szCs w:val="24"/>
        </w:rPr>
        <w:drawing>
          <wp:inline distT="0" distB="0" distL="0" distR="0">
            <wp:extent cx="5940425" cy="7920355"/>
            <wp:effectExtent l="0" t="0" r="0" b="0"/>
            <wp:docPr id="2" name="Рисунок 2" descr="C:\Users\User\Downloads\IMG_134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3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E6F1C" w:rsidRDefault="004E6F1C" w:rsidP="004E6F1C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color w:val="231F20"/>
          <w:w w:val="115"/>
          <w:sz w:val="24"/>
          <w:szCs w:val="24"/>
        </w:rPr>
      </w:pPr>
    </w:p>
    <w:p w:rsidR="005357A7" w:rsidRDefault="005357A7" w:rsidP="000D376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4E6F1C" w:rsidRDefault="004E6F1C" w:rsidP="000D3762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                      </w:t>
      </w: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Рабочая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программа </w:t>
      </w: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 технологии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10</w:t>
      </w:r>
      <w:r w:rsidRPr="0014206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-11 </w:t>
      </w: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класс</w:t>
      </w:r>
    </w:p>
    <w:p w:rsidR="005357A7" w:rsidRPr="00AF304D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 xml:space="preserve"> </w:t>
      </w:r>
      <w:r w:rsidRPr="00AF304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</w:rPr>
        <w:t>СОДЕРЖАНИЕ  ПРЕДМЕТА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Рабочая программа, с целью учета интересов учащихся и возможностей конкретного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Основным видом деятельности учащихся, изучающих пред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мет «Технология» по направлению «Технологии ведения дома», является проектная деятельность. В течение учебного года уча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щиеся выполняют четыре проекта в рамках содержания четырёх разделов программы: «Оформление интерьера», «Ку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линария», «Создание изделий из текстильных материалов» и «Художественные ремёсла», а к концу учебного года — ком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плексный творческий проект, объединяющий проекты, выпол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ненные по каждому разделу.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По каждому разделу учащиеся изучают основной теоретиче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ский материал, осваивают необходимый минимум технологиче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 xml:space="preserve">ских операций, которые в дальнейшем позволяют выполнить творческие </w:t>
      </w:r>
      <w:proofErr w:type="gramStart"/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проекты..</w:t>
      </w:r>
      <w:proofErr w:type="gramEnd"/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Новизной данной программы является использование в обу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чении школьников информационных и коммуникационных тех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ектов текстовых и графических редакторов, компьютерных про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грамм, дающих возможность проектировать интерьеры, выпол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нять схемы для рукоделия, создавать электронные презента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softHyphen/>
        <w:t>ции.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Так же в программе по направлению «Технологии ведения дома» новым является методологический подход, направленный на </w:t>
      </w:r>
      <w:proofErr w:type="spellStart"/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здоровьесбережение</w:t>
      </w:r>
      <w:proofErr w:type="spellEnd"/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школьников. Эта задача может быть реализована, прежде всего, на занятиях по кулинарии. 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9753BF" w:rsidRDefault="009753BF" w:rsidP="005357A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</w:pPr>
    </w:p>
    <w:p w:rsidR="009753BF" w:rsidRDefault="009753BF" w:rsidP="005357A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</w:pPr>
    </w:p>
    <w:p w:rsidR="005357A7" w:rsidRPr="0037210F" w:rsidRDefault="005357A7" w:rsidP="005357A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</w:pP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  <w:t>ПЛАНИРУЕМЫЕ РЕЗУЛЬТАТЫ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Личностные, метапредметные и предметные результаты освоения учебного предмета «Технология».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Личностными результатами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познавательных интересов и активности при изучении направления «Технологии ведение дома»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трудолюбия и ответственности за качество своей деятельности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Овладение установками, нормами и правилами организации труда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необходимости общественно-полезного труда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бережного отношения к природным и хозяйственным ресурсам</w:t>
      </w:r>
    </w:p>
    <w:p w:rsidR="005357A7" w:rsidRPr="0037210F" w:rsidRDefault="005357A7" w:rsidP="005357A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Овладение навыками, установками, нормами и правилами НОТ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Метапредметными результатами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применять в практической деятельности знаний, полученных при изучении основных наук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знаний алгоритмизации планирования процессов познавательно-трудовой деятельности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Использование дополнительной информации при проектировании и создании объектов труда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норм и правил культуры труда в соответствии с технологической культурой</w:t>
      </w:r>
    </w:p>
    <w:p w:rsidR="005357A7" w:rsidRPr="0037210F" w:rsidRDefault="005357A7" w:rsidP="005357A7">
      <w:pPr>
        <w:numPr>
          <w:ilvl w:val="0"/>
          <w:numId w:val="2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Согласование и координация совместной познавательно-трудовой деятельности с другими участниками ОП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Предметными результатами</w:t>
      </w: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познавательной сфере:</w:t>
      </w:r>
    </w:p>
    <w:p w:rsidR="005357A7" w:rsidRPr="0037210F" w:rsidRDefault="005357A7" w:rsidP="005357A7">
      <w:pPr>
        <w:numPr>
          <w:ilvl w:val="0"/>
          <w:numId w:val="3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5357A7" w:rsidRPr="0037210F" w:rsidRDefault="005357A7" w:rsidP="005357A7">
      <w:pPr>
        <w:numPr>
          <w:ilvl w:val="0"/>
          <w:numId w:val="3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5357A7" w:rsidRPr="0037210F" w:rsidRDefault="005357A7" w:rsidP="005357A7">
      <w:pPr>
        <w:numPr>
          <w:ilvl w:val="0"/>
          <w:numId w:val="3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Владение способами НОТ, формами деятельности, соответствующими культуре труда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трудовой сфере:</w:t>
      </w:r>
    </w:p>
    <w:p w:rsidR="005357A7" w:rsidRPr="0037210F" w:rsidRDefault="005357A7" w:rsidP="005357A7">
      <w:pPr>
        <w:numPr>
          <w:ilvl w:val="0"/>
          <w:numId w:val="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Планирование технологического процесса</w:t>
      </w:r>
    </w:p>
    <w:p w:rsidR="005357A7" w:rsidRPr="0037210F" w:rsidRDefault="005357A7" w:rsidP="005357A7">
      <w:pPr>
        <w:numPr>
          <w:ilvl w:val="0"/>
          <w:numId w:val="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5357A7" w:rsidRPr="0037210F" w:rsidRDefault="005357A7" w:rsidP="005357A7">
      <w:pPr>
        <w:numPr>
          <w:ilvl w:val="0"/>
          <w:numId w:val="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норм и правил безопасности, правил санитарии и гигиены</w:t>
      </w:r>
    </w:p>
    <w:p w:rsidR="005357A7" w:rsidRPr="0037210F" w:rsidRDefault="005357A7" w:rsidP="005357A7">
      <w:pPr>
        <w:numPr>
          <w:ilvl w:val="0"/>
          <w:numId w:val="4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мотивационной сфере:</w:t>
      </w:r>
    </w:p>
    <w:p w:rsidR="005357A7" w:rsidRPr="0037210F" w:rsidRDefault="005357A7" w:rsidP="005357A7">
      <w:pPr>
        <w:numPr>
          <w:ilvl w:val="0"/>
          <w:numId w:val="5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Оценивание своей способности и готовности к труду</w:t>
      </w:r>
    </w:p>
    <w:p w:rsidR="005357A7" w:rsidRPr="0037210F" w:rsidRDefault="005357A7" w:rsidP="005357A7">
      <w:pPr>
        <w:numPr>
          <w:ilvl w:val="0"/>
          <w:numId w:val="5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Осознание ответственности за качество результатов труда</w:t>
      </w:r>
    </w:p>
    <w:p w:rsidR="005357A7" w:rsidRPr="0037210F" w:rsidRDefault="005357A7" w:rsidP="005357A7">
      <w:pPr>
        <w:numPr>
          <w:ilvl w:val="0"/>
          <w:numId w:val="5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 экологической культуры при обосновании выбора объектов труда и выполнении работ</w:t>
      </w:r>
    </w:p>
    <w:p w:rsidR="005357A7" w:rsidRPr="0037210F" w:rsidRDefault="005357A7" w:rsidP="005357A7">
      <w:pPr>
        <w:numPr>
          <w:ilvl w:val="0"/>
          <w:numId w:val="5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эстетической сфере:</w:t>
      </w:r>
    </w:p>
    <w:p w:rsidR="005357A7" w:rsidRPr="0037210F" w:rsidRDefault="005357A7" w:rsidP="005357A7">
      <w:pPr>
        <w:numPr>
          <w:ilvl w:val="0"/>
          <w:numId w:val="6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Основы дизайнерского проектирования изделия</w:t>
      </w:r>
    </w:p>
    <w:p w:rsidR="005357A7" w:rsidRPr="0037210F" w:rsidRDefault="005357A7" w:rsidP="005357A7">
      <w:pPr>
        <w:numPr>
          <w:ilvl w:val="0"/>
          <w:numId w:val="6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5357A7" w:rsidRPr="0037210F" w:rsidRDefault="005357A7" w:rsidP="005357A7">
      <w:pPr>
        <w:numPr>
          <w:ilvl w:val="0"/>
          <w:numId w:val="6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Эстетическое и рациональное оснащение рабочего места с учетом требований эргономики и НОТ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коммуникативной сфере:</w:t>
      </w:r>
    </w:p>
    <w:p w:rsidR="005357A7" w:rsidRPr="0037210F" w:rsidRDefault="005357A7" w:rsidP="005357A7">
      <w:pPr>
        <w:numPr>
          <w:ilvl w:val="0"/>
          <w:numId w:val="7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рабочей группы для выполнения проекта</w:t>
      </w:r>
    </w:p>
    <w:p w:rsidR="005357A7" w:rsidRPr="0037210F" w:rsidRDefault="005357A7" w:rsidP="005357A7">
      <w:pPr>
        <w:numPr>
          <w:ilvl w:val="0"/>
          <w:numId w:val="7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Публичная презентация и защита проекта, изделия, продукта труда</w:t>
      </w:r>
    </w:p>
    <w:p w:rsidR="005357A7" w:rsidRPr="0037210F" w:rsidRDefault="005357A7" w:rsidP="005357A7">
      <w:pPr>
        <w:numPr>
          <w:ilvl w:val="0"/>
          <w:numId w:val="7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Разработка вариантов рекламных образцов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психофизической сфере</w:t>
      </w:r>
    </w:p>
    <w:p w:rsidR="005357A7" w:rsidRPr="0037210F" w:rsidRDefault="005357A7" w:rsidP="005357A7">
      <w:pPr>
        <w:numPr>
          <w:ilvl w:val="0"/>
          <w:numId w:val="8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5357A7" w:rsidRPr="0037210F" w:rsidRDefault="005357A7" w:rsidP="005357A7">
      <w:pPr>
        <w:numPr>
          <w:ilvl w:val="0"/>
          <w:numId w:val="8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Достижение необходимой точности движений при выполнении различных технологических операций</w:t>
      </w:r>
    </w:p>
    <w:p w:rsidR="005357A7" w:rsidRPr="0037210F" w:rsidRDefault="005357A7" w:rsidP="005357A7">
      <w:pPr>
        <w:numPr>
          <w:ilvl w:val="0"/>
          <w:numId w:val="8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Соблюдение требуемой величины усилий прикладываемых к инструментам с учетом технологических требований</w:t>
      </w:r>
    </w:p>
    <w:p w:rsidR="005357A7" w:rsidRPr="0037210F" w:rsidRDefault="005357A7" w:rsidP="005357A7">
      <w:pPr>
        <w:numPr>
          <w:ilvl w:val="0"/>
          <w:numId w:val="8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Сочетание образного и логического мышления в процессе проектной деятельности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 результате обучения учащиеся овладеют:</w:t>
      </w:r>
    </w:p>
    <w:p w:rsidR="005357A7" w:rsidRPr="0037210F" w:rsidRDefault="005357A7" w:rsidP="005357A7">
      <w:pPr>
        <w:numPr>
          <w:ilvl w:val="0"/>
          <w:numId w:val="9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трудовыми и технологическими знаниями и умениями для создания продуктов труда;</w:t>
      </w:r>
    </w:p>
    <w:p w:rsidR="005357A7" w:rsidRPr="0037210F" w:rsidRDefault="005357A7" w:rsidP="005357A7">
      <w:pPr>
        <w:numPr>
          <w:ilvl w:val="0"/>
          <w:numId w:val="9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умениями ориентироваться в мире профессий, составлять жизненные и профессиональные планы;</w:t>
      </w:r>
    </w:p>
    <w:p w:rsidR="005357A7" w:rsidRPr="0037210F" w:rsidRDefault="005357A7" w:rsidP="005357A7">
      <w:pPr>
        <w:numPr>
          <w:ilvl w:val="0"/>
          <w:numId w:val="9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7210F">
        <w:rPr>
          <w:rFonts w:ascii="Times New Roman" w:eastAsia="Times New Roman" w:hAnsi="Times New Roman" w:cs="Times New Roman"/>
          <w:color w:val="333333"/>
          <w:sz w:val="28"/>
          <w:szCs w:val="28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5357A7" w:rsidRPr="0037210F" w:rsidRDefault="005357A7" w:rsidP="005357A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357A7" w:rsidRDefault="005357A7" w:rsidP="005357A7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D5730C" w:rsidRDefault="00D5730C"/>
    <w:sectPr w:rsidR="00D5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36A0"/>
    <w:multiLevelType w:val="multilevel"/>
    <w:tmpl w:val="C41E4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B5525"/>
    <w:multiLevelType w:val="multilevel"/>
    <w:tmpl w:val="8D30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2630F4"/>
    <w:multiLevelType w:val="multilevel"/>
    <w:tmpl w:val="69C0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716A44"/>
    <w:multiLevelType w:val="multilevel"/>
    <w:tmpl w:val="EF8E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7374E2"/>
    <w:multiLevelType w:val="multilevel"/>
    <w:tmpl w:val="BB34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01982"/>
    <w:multiLevelType w:val="multilevel"/>
    <w:tmpl w:val="79486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422571"/>
    <w:multiLevelType w:val="multilevel"/>
    <w:tmpl w:val="4044F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466D4"/>
    <w:multiLevelType w:val="multilevel"/>
    <w:tmpl w:val="5918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F60EC1"/>
    <w:multiLevelType w:val="multilevel"/>
    <w:tmpl w:val="7078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7A7"/>
    <w:rsid w:val="00023B06"/>
    <w:rsid w:val="000D3762"/>
    <w:rsid w:val="004E6F1C"/>
    <w:rsid w:val="005357A7"/>
    <w:rsid w:val="00860A91"/>
    <w:rsid w:val="009753BF"/>
    <w:rsid w:val="00B57F11"/>
    <w:rsid w:val="00D5730C"/>
    <w:rsid w:val="00FC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7437A-C691-4A22-9A7D-826AB774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57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357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975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5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Zarema</dc:creator>
  <cp:keywords/>
  <dc:description/>
  <cp:lastModifiedBy>Пользователь</cp:lastModifiedBy>
  <cp:revision>9</cp:revision>
  <cp:lastPrinted>2023-04-13T11:06:00Z</cp:lastPrinted>
  <dcterms:created xsi:type="dcterms:W3CDTF">2023-04-09T19:16:00Z</dcterms:created>
  <dcterms:modified xsi:type="dcterms:W3CDTF">2023-10-13T09:54:00Z</dcterms:modified>
</cp:coreProperties>
</file>